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26"/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9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33"/>
                <w:kern w:val="0"/>
                <w:sz w:val="36"/>
                <w:szCs w:val="36"/>
              </w:rPr>
              <w:t>广州市越秀区人民法院特邀调解组织和邀调解员名册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9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调解组织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调解员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越秀区人民法院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李东辉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、李佩芳、黄柏敏、邓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添媚、陈晓</w:t>
            </w: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广州公益医患纠纷人民调解委员会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梁星辉、李姝婷、苏亮、张利红、陈巧燕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Cs w:val="21"/>
              </w:rPr>
              <w:t>越秀区劳动争议诉调对接工作室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张瀚、高燕平、秦师师、李辉龙、柳青、林国栋、陈海源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广州市金融消费纠纷人民调解委员会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赖艳华、何秋娟、林伟涛、黄钰茵、李倩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越秀区律师调解工作室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宋志斌、李文立、沈  涛、蒋  霆、邢志强、王  静、梁浩儒、李兴厚、陈芳群、陈国栋、卢旭辉、刘  魁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谢成秋、周婉芳、雷莉莉、李玉良、王冬梅、叶倩仪、周晶晶、李建华、李敏琳、林惠钳、刘雪燕、阮瀚扬、宋  强、童春燕、余小岩、张红珍、潘杏甜、宋喜霞、邵清龙、赵志成、何结文、何润榕、何思颖、赖燕玲、马凤然、区远雁、高焰民、黄承会、黄蕴仪、刘志恒、马千里、邵松华、王国栋、吴汉姬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吴勇波、易  琼、邓见平、李  艺、渠慎芬、石伟民、宋  静、钟健辉、黄光平、吴成全、吴  天、蔡小奋、刘小万、龙劲韬、郭泽荣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广州金融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权益纠纷人民调解委员会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钟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毓灵、丁梦达、朱雯雯、何浩明、钟林婷、曾紫君、施强、黄泓杰、张</w:t>
            </w: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晓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敏、何金骏、官嘉欣、植启洪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4423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广州市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越秀区</w:t>
            </w: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嘉驰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地方金融调处中心</w:t>
            </w:r>
          </w:p>
        </w:tc>
        <w:tc>
          <w:tcPr>
            <w:tcW w:w="9570" w:type="dxa"/>
            <w:tcBorders>
              <w:tl2br w:val="nil"/>
              <w:tr2bl w:val="nil"/>
            </w:tcBorders>
            <w:shd w:val="clear" w:color="auto" w:fill="F5F7FA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06266"/>
                <w:kern w:val="0"/>
                <w:szCs w:val="21"/>
              </w:rPr>
              <w:t>吕</w:t>
            </w:r>
            <w:r>
              <w:rPr>
                <w:rFonts w:ascii="微软雅黑" w:hAnsi="微软雅黑" w:eastAsia="微软雅黑" w:cs="宋体"/>
                <w:color w:val="606266"/>
                <w:kern w:val="0"/>
                <w:szCs w:val="21"/>
              </w:rPr>
              <w:t>泽武、杨佳豪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wODJlNjNlOWY0NjI0N2NiYzRhZDUwNzE4YWMwZTIifQ=="/>
  </w:docVars>
  <w:rsids>
    <w:rsidRoot w:val="00923A3A"/>
    <w:rsid w:val="002E2A45"/>
    <w:rsid w:val="007E61DE"/>
    <w:rsid w:val="00923A3A"/>
    <w:rsid w:val="00EE656C"/>
    <w:rsid w:val="00F55C81"/>
    <w:rsid w:val="00FF3227"/>
    <w:rsid w:val="178E5119"/>
    <w:rsid w:val="71A67DA2"/>
    <w:rsid w:val="799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广州市越秀区人民法院</Company>
  <Pages>2</Pages>
  <Words>488</Words>
  <Characters>488</Characters>
  <Lines>3</Lines>
  <Paragraphs>1</Paragraphs>
  <TotalTime>514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2021-10-27T02:51:00Z</dcterms:created>
  <dc:creator>Windows 用户</dc:creator>
  <cp:lastModifiedBy>Admin</cp:lastModifiedBy>
  <dcterms:modified xsi:type="dcterms:W3CDTF">2023-06-30T03:06:13Z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CD8B8D082E72493F827F6F2971F66280</vt:lpwstr>
  </property>
</Properties>
</file>